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F1" w:rsidRPr="00C364F1" w:rsidRDefault="00C364F1" w:rsidP="00C364F1">
      <w:pPr>
        <w:widowControl w:val="0"/>
        <w:autoSpaceDE w:val="0"/>
        <w:autoSpaceDN w:val="0"/>
        <w:adjustRightInd w:val="0"/>
        <w:jc w:val="center"/>
        <w:rPr>
          <w:rFonts w:ascii="Helvetica" w:hAnsi="Helvetica" w:cs="Helvetica"/>
          <w:color w:val="FF0000"/>
          <w:sz w:val="32"/>
          <w:szCs w:val="28"/>
        </w:rPr>
      </w:pPr>
      <w:r w:rsidRPr="00C364F1">
        <w:rPr>
          <w:rFonts w:ascii="Helvetica" w:hAnsi="Helvetica" w:cs="Helvetica"/>
          <w:color w:val="FF0000"/>
          <w:sz w:val="32"/>
          <w:szCs w:val="28"/>
        </w:rPr>
        <w:t>ACTION ALERT HB4822</w:t>
      </w:r>
    </w:p>
    <w:p w:rsidR="00C364F1" w:rsidRPr="00C364F1" w:rsidRDefault="00C364F1" w:rsidP="00C364F1">
      <w:pPr>
        <w:widowControl w:val="0"/>
        <w:autoSpaceDE w:val="0"/>
        <w:autoSpaceDN w:val="0"/>
        <w:adjustRightInd w:val="0"/>
        <w:jc w:val="center"/>
        <w:rPr>
          <w:rFonts w:ascii="Helvetica" w:hAnsi="Helvetica" w:cs="Helvetica"/>
          <w:color w:val="FF0000"/>
          <w:sz w:val="32"/>
          <w:szCs w:val="28"/>
        </w:rPr>
      </w:pPr>
      <w:r w:rsidRPr="00C364F1">
        <w:rPr>
          <w:rFonts w:ascii="Helvetica" w:hAnsi="Helvetica" w:cs="Helvetica"/>
          <w:color w:val="FF0000"/>
          <w:sz w:val="32"/>
          <w:szCs w:val="28"/>
        </w:rPr>
        <w:t>April 2016</w:t>
      </w:r>
    </w:p>
    <w:p w:rsidR="00C364F1" w:rsidRPr="00C364F1" w:rsidRDefault="00C364F1" w:rsidP="00C364F1">
      <w:pPr>
        <w:widowControl w:val="0"/>
        <w:autoSpaceDE w:val="0"/>
        <w:autoSpaceDN w:val="0"/>
        <w:adjustRightInd w:val="0"/>
        <w:rPr>
          <w:rFonts w:ascii="Helvetica" w:hAnsi="Helvetica" w:cs="Helvetica"/>
          <w:color w:val="10131A"/>
          <w:szCs w:val="28"/>
        </w:rPr>
      </w:pPr>
    </w:p>
    <w:p w:rsid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ACTION ALERT HB4822 House and Senate Versions. It's time to shake off the dust and put your cape on! The House and Senate are not on the same page regarding the parental rights they are offering in their versions of the bill, therefore this bill had to go to Conference Committee</w:t>
      </w:r>
      <w:r>
        <w:rPr>
          <w:rFonts w:ascii="Helvetica" w:hAnsi="Helvetica" w:cs="Helvetica"/>
          <w:color w:val="10131A"/>
          <w:szCs w:val="28"/>
        </w:rPr>
        <w:t xml:space="preserve"> (CC)</w:t>
      </w:r>
      <w:r w:rsidRPr="00C364F1">
        <w:rPr>
          <w:rFonts w:ascii="Helvetica" w:hAnsi="Helvetica" w:cs="Helvetica"/>
          <w:color w:val="10131A"/>
          <w:szCs w:val="28"/>
        </w:rPr>
        <w:t xml:space="preserve">. </w:t>
      </w:r>
    </w:p>
    <w:p w:rsidR="00C364F1" w:rsidRDefault="00C364F1" w:rsidP="00C364F1">
      <w:pPr>
        <w:widowControl w:val="0"/>
        <w:autoSpaceDE w:val="0"/>
        <w:autoSpaceDN w:val="0"/>
        <w:adjustRightInd w:val="0"/>
        <w:rPr>
          <w:rFonts w:ascii="Helvetica" w:hAnsi="Helvetica" w:cs="Helvetica"/>
          <w:color w:val="10131A"/>
          <w:szCs w:val="28"/>
        </w:rPr>
      </w:pPr>
    </w:p>
    <w:p w:rsid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C</w:t>
      </w:r>
      <w:r>
        <w:rPr>
          <w:rFonts w:ascii="Helvetica" w:hAnsi="Helvetica" w:cs="Helvetica"/>
          <w:color w:val="10131A"/>
          <w:szCs w:val="28"/>
        </w:rPr>
        <w:t xml:space="preserve">onference </w:t>
      </w:r>
      <w:r w:rsidRPr="00C364F1">
        <w:rPr>
          <w:rFonts w:ascii="Helvetica" w:hAnsi="Helvetica" w:cs="Helvetica"/>
          <w:color w:val="10131A"/>
          <w:szCs w:val="28"/>
        </w:rPr>
        <w:t>C</w:t>
      </w:r>
      <w:r>
        <w:rPr>
          <w:rFonts w:ascii="Helvetica" w:hAnsi="Helvetica" w:cs="Helvetica"/>
          <w:color w:val="10131A"/>
          <w:szCs w:val="28"/>
        </w:rPr>
        <w:t>ommittee</w:t>
      </w:r>
      <w:r w:rsidRPr="00C364F1">
        <w:rPr>
          <w:rFonts w:ascii="Helvetica" w:hAnsi="Helvetica" w:cs="Helvetica"/>
          <w:color w:val="10131A"/>
          <w:szCs w:val="28"/>
        </w:rPr>
        <w:t xml:space="preserve"> is a group of 3 members of each House working out the language of the bill on a compromise. They will hash out their differences on the parent piece, </w:t>
      </w:r>
      <w:proofErr w:type="gramStart"/>
      <w:r w:rsidRPr="00C364F1">
        <w:rPr>
          <w:rFonts w:ascii="Helvetica" w:hAnsi="Helvetica" w:cs="Helvetica"/>
          <w:color w:val="10131A"/>
          <w:szCs w:val="28"/>
        </w:rPr>
        <w:t>then</w:t>
      </w:r>
      <w:proofErr w:type="gramEnd"/>
      <w:r w:rsidRPr="00C364F1">
        <w:rPr>
          <w:rFonts w:ascii="Helvetica" w:hAnsi="Helvetica" w:cs="Helvetica"/>
          <w:color w:val="10131A"/>
          <w:szCs w:val="28"/>
        </w:rPr>
        <w:t xml:space="preserve"> it will go to the floor with an up or down vote. No amendments, no changes, just a vote, if it is voted down, it will go back to CC. If it is voted yes, it will become a law once the Governor signs it. </w:t>
      </w:r>
    </w:p>
    <w:p w:rsidR="00C364F1" w:rsidRDefault="00C364F1" w:rsidP="00C364F1">
      <w:pPr>
        <w:widowControl w:val="0"/>
        <w:autoSpaceDE w:val="0"/>
        <w:autoSpaceDN w:val="0"/>
        <w:adjustRightInd w:val="0"/>
        <w:rPr>
          <w:rFonts w:ascii="Helvetica" w:hAnsi="Helvetica" w:cs="Helvetica"/>
          <w:color w:val="10131A"/>
          <w:szCs w:val="28"/>
        </w:rPr>
      </w:pPr>
    </w:p>
    <w:p w:rsidR="00C364F1" w:rsidRP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 xml:space="preserve">With the retention piece, unfortunately at this point, it is no longer a matter of retention or no retention. It's down to retention with a shred of parent input </w:t>
      </w:r>
      <w:proofErr w:type="spellStart"/>
      <w:r w:rsidRPr="00C364F1">
        <w:rPr>
          <w:rFonts w:ascii="Helvetica" w:hAnsi="Helvetica" w:cs="Helvetica"/>
          <w:b/>
          <w:color w:val="10131A"/>
          <w:szCs w:val="28"/>
        </w:rPr>
        <w:t>vs</w:t>
      </w:r>
      <w:proofErr w:type="spellEnd"/>
      <w:r w:rsidRPr="00C364F1">
        <w:rPr>
          <w:rFonts w:ascii="Helvetica" w:hAnsi="Helvetica" w:cs="Helvetica"/>
          <w:color w:val="10131A"/>
          <w:szCs w:val="28"/>
        </w:rPr>
        <w:t xml:space="preserve"> retention with NO parent input.</w:t>
      </w:r>
    </w:p>
    <w:p w:rsidR="00C364F1" w:rsidRDefault="00C364F1" w:rsidP="00C364F1">
      <w:pPr>
        <w:widowControl w:val="0"/>
        <w:autoSpaceDE w:val="0"/>
        <w:autoSpaceDN w:val="0"/>
        <w:adjustRightInd w:val="0"/>
        <w:rPr>
          <w:rFonts w:ascii="Helvetica" w:hAnsi="Helvetica" w:cs="Helvetica"/>
          <w:color w:val="10131A"/>
          <w:szCs w:val="28"/>
        </w:rPr>
      </w:pPr>
    </w:p>
    <w:p w:rsidR="00C364F1" w:rsidRP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FF0000"/>
          <w:szCs w:val="28"/>
        </w:rPr>
        <w:t>Your voice is needed to keep the PARENT/GUARDIAN RIGHTS in this bill by CALLING the 6 Conference Committee members and your own Representative and Senator.</w:t>
      </w:r>
      <w:r w:rsidRPr="00C364F1">
        <w:rPr>
          <w:rFonts w:ascii="Helvetica" w:hAnsi="Helvetica" w:cs="Helvetica"/>
          <w:color w:val="10131A"/>
          <w:szCs w:val="28"/>
        </w:rPr>
        <w:t xml:space="preserve"> Let them know that in HB4822 every parent /guardian in Michigan MUST have the right to do what they know is best for their child regarding retention. It should be up to the parents to make that decision, it is a parents right.</w:t>
      </w:r>
    </w:p>
    <w:p w:rsidR="00C364F1" w:rsidRDefault="00C364F1" w:rsidP="00C364F1">
      <w:pPr>
        <w:widowControl w:val="0"/>
        <w:autoSpaceDE w:val="0"/>
        <w:autoSpaceDN w:val="0"/>
        <w:adjustRightInd w:val="0"/>
        <w:rPr>
          <w:rFonts w:ascii="Helvetica" w:hAnsi="Helvetica" w:cs="Helvetica"/>
          <w:color w:val="10131A"/>
          <w:szCs w:val="28"/>
        </w:rPr>
      </w:pPr>
    </w:p>
    <w:p w:rsidR="00C364F1" w:rsidRP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CONFERENCE COMMITTEE MEMBERS FOR HB4822-</w:t>
      </w:r>
    </w:p>
    <w:p w:rsidR="00C364F1" w:rsidRDefault="00C364F1" w:rsidP="00C364F1">
      <w:pPr>
        <w:widowControl w:val="0"/>
        <w:autoSpaceDE w:val="0"/>
        <w:autoSpaceDN w:val="0"/>
        <w:adjustRightInd w:val="0"/>
        <w:rPr>
          <w:rFonts w:ascii="Helvetica" w:hAnsi="Helvetica" w:cs="Helvetica"/>
          <w:color w:val="10131A"/>
          <w:szCs w:val="28"/>
        </w:rPr>
      </w:pPr>
    </w:p>
    <w:p w:rsidR="00C364F1" w:rsidRP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HOUSE:</w:t>
      </w:r>
    </w:p>
    <w:p w:rsidR="00C364F1" w:rsidRPr="00C364F1" w:rsidRDefault="00C364F1" w:rsidP="00C364F1">
      <w:pPr>
        <w:pStyle w:val="ListParagraph"/>
        <w:widowControl w:val="0"/>
        <w:numPr>
          <w:ilvl w:val="0"/>
          <w:numId w:val="3"/>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Representative Amanda Price 517-373-0838</w:t>
      </w:r>
      <w:r>
        <w:rPr>
          <w:rFonts w:ascii="Helvetica" w:hAnsi="Helvetica" w:cs="Helvetica"/>
          <w:color w:val="10131A"/>
          <w:szCs w:val="28"/>
        </w:rPr>
        <w:t xml:space="preserve"> (</w:t>
      </w:r>
      <w:r w:rsidRPr="00C364F1">
        <w:rPr>
          <w:rFonts w:ascii="Helvetica" w:hAnsi="Helvetica" w:cs="Helvetica"/>
          <w:color w:val="10131A"/>
          <w:szCs w:val="28"/>
        </w:rPr>
        <w:t>not on twitter</w:t>
      </w:r>
      <w:r>
        <w:rPr>
          <w:rFonts w:ascii="Helvetica" w:hAnsi="Helvetica" w:cs="Helvetica"/>
          <w:color w:val="10131A"/>
          <w:szCs w:val="28"/>
        </w:rPr>
        <w:t>)</w:t>
      </w:r>
    </w:p>
    <w:p w:rsidR="00C364F1" w:rsidRDefault="00C364F1" w:rsidP="00C364F1">
      <w:pPr>
        <w:pStyle w:val="ListParagraph"/>
        <w:widowControl w:val="0"/>
        <w:numPr>
          <w:ilvl w:val="0"/>
          <w:numId w:val="3"/>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Speaker of the House Kevin Cotter 517-373-1789 @</w:t>
      </w:r>
      <w:proofErr w:type="spellStart"/>
      <w:r w:rsidRPr="00C364F1">
        <w:rPr>
          <w:rFonts w:ascii="Helvetica" w:hAnsi="Helvetica" w:cs="Helvetica"/>
          <w:color w:val="10131A"/>
          <w:szCs w:val="28"/>
        </w:rPr>
        <w:t>Rep_Cotter</w:t>
      </w:r>
    </w:p>
    <w:p w:rsidR="00C364F1" w:rsidRPr="00C364F1" w:rsidRDefault="00C364F1" w:rsidP="00C364F1">
      <w:pPr>
        <w:pStyle w:val="ListParagraph"/>
        <w:widowControl w:val="0"/>
        <w:numPr>
          <w:ilvl w:val="0"/>
          <w:numId w:val="3"/>
        </w:numPr>
        <w:autoSpaceDE w:val="0"/>
        <w:autoSpaceDN w:val="0"/>
        <w:adjustRightInd w:val="0"/>
        <w:rPr>
          <w:rFonts w:ascii="Helvetica" w:hAnsi="Helvetica" w:cs="Helvetica"/>
          <w:color w:val="10131A"/>
          <w:szCs w:val="28"/>
        </w:rPr>
      </w:pPr>
      <w:proofErr w:type="spellEnd"/>
      <w:r w:rsidRPr="00C364F1">
        <w:rPr>
          <w:rFonts w:ascii="Helvetica" w:hAnsi="Helvetica" w:cs="Helvetica"/>
          <w:color w:val="10131A"/>
          <w:szCs w:val="28"/>
        </w:rPr>
        <w:t xml:space="preserve">Representative Adam </w:t>
      </w:r>
      <w:proofErr w:type="spellStart"/>
      <w:r w:rsidRPr="00C364F1">
        <w:rPr>
          <w:rFonts w:ascii="Helvetica" w:hAnsi="Helvetica" w:cs="Helvetica"/>
          <w:color w:val="10131A"/>
          <w:szCs w:val="28"/>
        </w:rPr>
        <w:t>Zemke</w:t>
      </w:r>
      <w:proofErr w:type="spellEnd"/>
      <w:r w:rsidRPr="00C364F1">
        <w:rPr>
          <w:rFonts w:ascii="Helvetica" w:hAnsi="Helvetica" w:cs="Helvetica"/>
          <w:color w:val="10131A"/>
          <w:szCs w:val="28"/>
        </w:rPr>
        <w:t xml:space="preserve"> 517-373-1792 @</w:t>
      </w:r>
      <w:proofErr w:type="spellStart"/>
      <w:r w:rsidRPr="00C364F1">
        <w:rPr>
          <w:rFonts w:ascii="Helvetica" w:hAnsi="Helvetica" w:cs="Helvetica"/>
          <w:color w:val="10131A"/>
          <w:szCs w:val="28"/>
        </w:rPr>
        <w:t>adamzemke</w:t>
      </w:r>
      <w:proofErr w:type="spellEnd"/>
    </w:p>
    <w:p w:rsidR="00C364F1" w:rsidRDefault="00C364F1" w:rsidP="00C364F1">
      <w:pPr>
        <w:widowControl w:val="0"/>
        <w:autoSpaceDE w:val="0"/>
        <w:autoSpaceDN w:val="0"/>
        <w:adjustRightInd w:val="0"/>
        <w:rPr>
          <w:rFonts w:ascii="Helvetica" w:hAnsi="Helvetica" w:cs="Helvetica"/>
          <w:color w:val="10131A"/>
          <w:szCs w:val="28"/>
        </w:rPr>
      </w:pPr>
    </w:p>
    <w:p w:rsidR="00C364F1" w:rsidRP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SENATE:</w:t>
      </w:r>
    </w:p>
    <w:p w:rsidR="00C364F1" w:rsidRPr="00C364F1" w:rsidRDefault="00C364F1" w:rsidP="00C364F1">
      <w:pPr>
        <w:pStyle w:val="ListParagraph"/>
        <w:widowControl w:val="0"/>
        <w:numPr>
          <w:ilvl w:val="0"/>
          <w:numId w:val="4"/>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Senator Phil Pavlov 517-373-7708 @</w:t>
      </w:r>
      <w:proofErr w:type="spellStart"/>
      <w:r w:rsidRPr="00C364F1">
        <w:rPr>
          <w:rFonts w:ascii="Helvetica" w:hAnsi="Helvetica" w:cs="Helvetica"/>
          <w:color w:val="10131A"/>
          <w:szCs w:val="28"/>
        </w:rPr>
        <w:t>philpavlov</w:t>
      </w:r>
      <w:proofErr w:type="spellEnd"/>
    </w:p>
    <w:p w:rsidR="00C364F1" w:rsidRPr="00C364F1" w:rsidRDefault="00C364F1" w:rsidP="00C364F1">
      <w:pPr>
        <w:pStyle w:val="ListParagraph"/>
        <w:widowControl w:val="0"/>
        <w:numPr>
          <w:ilvl w:val="0"/>
          <w:numId w:val="4"/>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Senator Geoff Hansen 517-373-1635 not on twitter</w:t>
      </w:r>
    </w:p>
    <w:p w:rsidR="00C364F1" w:rsidRPr="00C364F1" w:rsidRDefault="00C364F1" w:rsidP="00C364F1">
      <w:pPr>
        <w:pStyle w:val="ListParagraph"/>
        <w:widowControl w:val="0"/>
        <w:numPr>
          <w:ilvl w:val="0"/>
          <w:numId w:val="4"/>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 xml:space="preserve">Senator Dave </w:t>
      </w:r>
      <w:proofErr w:type="spellStart"/>
      <w:r w:rsidRPr="00C364F1">
        <w:rPr>
          <w:rFonts w:ascii="Helvetica" w:hAnsi="Helvetica" w:cs="Helvetica"/>
          <w:color w:val="10131A"/>
          <w:szCs w:val="28"/>
        </w:rPr>
        <w:t>Knezek</w:t>
      </w:r>
      <w:proofErr w:type="spellEnd"/>
      <w:r w:rsidRPr="00C364F1">
        <w:rPr>
          <w:rFonts w:ascii="Helvetica" w:hAnsi="Helvetica" w:cs="Helvetica"/>
          <w:color w:val="10131A"/>
          <w:szCs w:val="28"/>
        </w:rPr>
        <w:t xml:space="preserve"> 855-347-8005 @</w:t>
      </w:r>
      <w:proofErr w:type="spellStart"/>
      <w:r w:rsidRPr="00C364F1">
        <w:rPr>
          <w:rFonts w:ascii="Helvetica" w:hAnsi="Helvetica" w:cs="Helvetica"/>
          <w:color w:val="10131A"/>
          <w:szCs w:val="28"/>
        </w:rPr>
        <w:t>Davidknezek</w:t>
      </w:r>
      <w:proofErr w:type="spellEnd"/>
    </w:p>
    <w:p w:rsidR="00C364F1" w:rsidRDefault="00C364F1" w:rsidP="00C364F1">
      <w:pPr>
        <w:widowControl w:val="0"/>
        <w:autoSpaceDE w:val="0"/>
        <w:autoSpaceDN w:val="0"/>
        <w:adjustRightInd w:val="0"/>
        <w:rPr>
          <w:rFonts w:ascii="Helvetica" w:hAnsi="Helvetica" w:cs="Helvetica"/>
          <w:color w:val="10131A"/>
          <w:szCs w:val="28"/>
        </w:rPr>
      </w:pPr>
    </w:p>
    <w:p w:rsidR="00C364F1" w:rsidRP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SENATORS &amp; REPRESENTATIVES:</w:t>
      </w:r>
    </w:p>
    <w:p w:rsidR="00C364F1" w:rsidRPr="00C364F1" w:rsidRDefault="00C364F1" w:rsidP="00C364F1">
      <w:pPr>
        <w:pStyle w:val="ListParagraph"/>
        <w:widowControl w:val="0"/>
        <w:numPr>
          <w:ilvl w:val="0"/>
          <w:numId w:val="5"/>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Find your State Representative:</w:t>
      </w:r>
      <w:r>
        <w:rPr>
          <w:rFonts w:ascii="Helvetica" w:hAnsi="Helvetica" w:cs="Helvetica"/>
          <w:color w:val="10131A"/>
          <w:szCs w:val="28"/>
        </w:rPr>
        <w:t xml:space="preserve"> </w:t>
      </w:r>
      <w:hyperlink r:id="rId5" w:history="1">
        <w:r w:rsidRPr="00C364F1">
          <w:rPr>
            <w:rFonts w:ascii="Helvetica" w:hAnsi="Helvetica" w:cs="Helvetica"/>
            <w:color w:val="2D4486"/>
            <w:szCs w:val="28"/>
          </w:rPr>
          <w:t>http://www.house.mi.gov/mhrpublic/</w:t>
        </w:r>
      </w:hyperlink>
    </w:p>
    <w:p w:rsidR="00C364F1" w:rsidRPr="00C364F1" w:rsidRDefault="00C364F1" w:rsidP="00C364F1">
      <w:pPr>
        <w:pStyle w:val="ListParagraph"/>
        <w:widowControl w:val="0"/>
        <w:numPr>
          <w:ilvl w:val="0"/>
          <w:numId w:val="5"/>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 xml:space="preserve">Find your State </w:t>
      </w:r>
      <w:proofErr w:type="spellStart"/>
      <w:r w:rsidRPr="00C364F1">
        <w:rPr>
          <w:rFonts w:ascii="Helvetica" w:hAnsi="Helvetica" w:cs="Helvetica"/>
          <w:color w:val="10131A"/>
          <w:szCs w:val="28"/>
        </w:rPr>
        <w:t>Senator</w:t>
      </w:r>
      <w:proofErr w:type="spellEnd"/>
      <w:r w:rsidRPr="00C364F1">
        <w:rPr>
          <w:rFonts w:ascii="Helvetica" w:hAnsi="Helvetica" w:cs="Helvetica"/>
          <w:color w:val="10131A"/>
          <w:szCs w:val="28"/>
        </w:rPr>
        <w:t>:</w:t>
      </w:r>
      <w:r>
        <w:rPr>
          <w:rFonts w:ascii="Helvetica" w:hAnsi="Helvetica" w:cs="Helvetica"/>
          <w:color w:val="10131A"/>
          <w:szCs w:val="28"/>
        </w:rPr>
        <w:t xml:space="preserve"> </w:t>
      </w:r>
      <w:hyperlink r:id="rId6" w:history="1">
        <w:r w:rsidRPr="00C364F1">
          <w:rPr>
            <w:rFonts w:ascii="Helvetica" w:hAnsi="Helvetica" w:cs="Helvetica"/>
            <w:color w:val="2D4486"/>
            <w:szCs w:val="28"/>
          </w:rPr>
          <w:t>http://</w:t>
        </w:r>
        <w:proofErr w:type="spellStart"/>
        <w:r w:rsidRPr="00C364F1">
          <w:rPr>
            <w:rFonts w:ascii="Helvetica" w:hAnsi="Helvetica" w:cs="Helvetica"/>
            <w:color w:val="2D4486"/>
            <w:szCs w:val="28"/>
          </w:rPr>
          <w:t>www.senate.michigan.gov/findyoursena</w:t>
        </w:r>
        <w:proofErr w:type="spellEnd"/>
        <w:r w:rsidRPr="00C364F1">
          <w:rPr>
            <w:rFonts w:ascii="Helvetica" w:hAnsi="Helvetica" w:cs="Helvetica"/>
            <w:color w:val="2D4486"/>
            <w:szCs w:val="28"/>
          </w:rPr>
          <w:t>…/</w:t>
        </w:r>
        <w:proofErr w:type="spellStart"/>
        <w:r w:rsidRPr="00C364F1">
          <w:rPr>
            <w:rFonts w:ascii="Helvetica" w:hAnsi="Helvetica" w:cs="Helvetica"/>
            <w:color w:val="2D4486"/>
            <w:szCs w:val="28"/>
          </w:rPr>
          <w:t>michiganfys.asp</w:t>
        </w:r>
        <w:proofErr w:type="spellEnd"/>
      </w:hyperlink>
    </w:p>
    <w:p w:rsidR="00C364F1" w:rsidRDefault="00C364F1" w:rsidP="00C364F1">
      <w:pPr>
        <w:widowControl w:val="0"/>
        <w:autoSpaceDE w:val="0"/>
        <w:autoSpaceDN w:val="0"/>
        <w:adjustRightInd w:val="0"/>
        <w:rPr>
          <w:rFonts w:ascii="Helvetica" w:hAnsi="Helvetica" w:cs="Helvetica"/>
          <w:color w:val="10131A"/>
          <w:szCs w:val="28"/>
        </w:rPr>
      </w:pPr>
    </w:p>
    <w:p w:rsidR="00C364F1" w:rsidRDefault="00C364F1" w:rsidP="00C364F1">
      <w:pPr>
        <w:widowControl w:val="0"/>
        <w:autoSpaceDE w:val="0"/>
        <w:autoSpaceDN w:val="0"/>
        <w:adjustRightInd w:val="0"/>
        <w:rPr>
          <w:rFonts w:ascii="Helvetica" w:hAnsi="Helvetica" w:cs="Helvetica"/>
          <w:color w:val="10131A"/>
          <w:szCs w:val="28"/>
        </w:rPr>
      </w:pPr>
    </w:p>
    <w:p w:rsidR="00C364F1" w:rsidRPr="00C364F1" w:rsidRDefault="00C364F1" w:rsidP="00C364F1">
      <w:pPr>
        <w:pStyle w:val="ListParagraph"/>
        <w:widowControl w:val="0"/>
        <w:numPr>
          <w:ilvl w:val="0"/>
          <w:numId w:val="5"/>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 xml:space="preserve">As written, the bill does nothing to require the school leadership to identify and address the needs of a child who has dyslexia so the kids with dyslexia are at great risk for retention. </w:t>
      </w:r>
    </w:p>
    <w:p w:rsidR="00C364F1" w:rsidRPr="00C364F1" w:rsidRDefault="00C364F1" w:rsidP="00C364F1">
      <w:pPr>
        <w:pStyle w:val="ListParagraph"/>
        <w:widowControl w:val="0"/>
        <w:numPr>
          <w:ilvl w:val="0"/>
          <w:numId w:val="5"/>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As long as there is no requirement to specifically identify and intervene for "dyslexia' in the pre k/k window, retention is punitive not corrective for our kids.</w:t>
      </w:r>
    </w:p>
    <w:p w:rsidR="00C364F1" w:rsidRPr="00C364F1" w:rsidRDefault="00C364F1" w:rsidP="00C364F1">
      <w:pPr>
        <w:pStyle w:val="ListParagraph"/>
        <w:widowControl w:val="0"/>
        <w:numPr>
          <w:ilvl w:val="0"/>
          <w:numId w:val="5"/>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Threatening retention does not make a child "try harder" or parents 'try harder" you are putting kids who are at risk of dropping out of school at a greater risk of dropping out.</w:t>
      </w:r>
    </w:p>
    <w:p w:rsidR="00C364F1" w:rsidRPr="00C364F1" w:rsidRDefault="00C364F1" w:rsidP="00C364F1">
      <w:pPr>
        <w:pStyle w:val="ListParagraph"/>
        <w:widowControl w:val="0"/>
        <w:numPr>
          <w:ilvl w:val="0"/>
          <w:numId w:val="5"/>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Retention in the bill is for one year only regardless of the outcome after that one year they move to 4th grade.</w:t>
      </w:r>
    </w:p>
    <w:p w:rsidR="00C364F1" w:rsidRPr="00C364F1" w:rsidRDefault="00C364F1" w:rsidP="00C364F1">
      <w:pPr>
        <w:pStyle w:val="ListParagraph"/>
        <w:widowControl w:val="0"/>
        <w:numPr>
          <w:ilvl w:val="0"/>
          <w:numId w:val="5"/>
        </w:numPr>
        <w:autoSpaceDE w:val="0"/>
        <w:autoSpaceDN w:val="0"/>
        <w:adjustRightInd w:val="0"/>
        <w:rPr>
          <w:rFonts w:ascii="Helvetica" w:hAnsi="Helvetica" w:cs="Helvetica"/>
          <w:color w:val="10131A"/>
          <w:szCs w:val="28"/>
        </w:rPr>
      </w:pPr>
      <w:r w:rsidRPr="00C364F1">
        <w:rPr>
          <w:rFonts w:ascii="Helvetica" w:hAnsi="Helvetica" w:cs="Helvetica"/>
          <w:color w:val="10131A"/>
          <w:szCs w:val="28"/>
        </w:rPr>
        <w:t xml:space="preserve">We want kids to learn how to read!! Until you </w:t>
      </w:r>
      <w:hyperlink r:id="rId7" w:history="1">
        <w:r w:rsidRPr="00C364F1">
          <w:rPr>
            <w:rFonts w:ascii="Helvetica" w:hAnsi="Helvetica" w:cs="Helvetica"/>
            <w:color w:val="50659D"/>
            <w:szCs w:val="28"/>
          </w:rPr>
          <w:t>‪#‎</w:t>
        </w:r>
        <w:proofErr w:type="spellStart"/>
        <w:r w:rsidRPr="00C364F1">
          <w:rPr>
            <w:rFonts w:ascii="Helvetica" w:hAnsi="Helvetica" w:cs="Helvetica"/>
            <w:color w:val="2D4486"/>
            <w:szCs w:val="28"/>
          </w:rPr>
          <w:t>saydyslexia</w:t>
        </w:r>
        <w:proofErr w:type="spellEnd"/>
        <w:r w:rsidRPr="00C364F1">
          <w:rPr>
            <w:rFonts w:ascii="Helvetica" w:hAnsi="Helvetica" w:cs="Helvetica"/>
            <w:color w:val="2D4486"/>
            <w:szCs w:val="28"/>
          </w:rPr>
          <w:t>‬</w:t>
        </w:r>
      </w:hyperlink>
      <w:r w:rsidRPr="00C364F1">
        <w:rPr>
          <w:rFonts w:ascii="Helvetica" w:hAnsi="Helvetica" w:cs="Helvetica"/>
          <w:color w:val="10131A"/>
          <w:szCs w:val="28"/>
        </w:rPr>
        <w:t>, the reading crisis will not be fixed.</w:t>
      </w:r>
    </w:p>
    <w:p w:rsidR="00C364F1" w:rsidRPr="00C364F1" w:rsidRDefault="00C364F1" w:rsidP="00C364F1">
      <w:pPr>
        <w:widowControl w:val="0"/>
        <w:autoSpaceDE w:val="0"/>
        <w:autoSpaceDN w:val="0"/>
        <w:adjustRightInd w:val="0"/>
        <w:rPr>
          <w:rFonts w:ascii="Helvetica" w:hAnsi="Helvetica" w:cs="Helvetica"/>
          <w:color w:val="10131A"/>
          <w:szCs w:val="28"/>
        </w:rPr>
      </w:pPr>
    </w:p>
    <w:p w:rsidR="00C364F1" w:rsidRP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House Version-do not support as written</w:t>
      </w:r>
    </w:p>
    <w:p w:rsidR="00C364F1" w:rsidRPr="00C364F1" w:rsidRDefault="00C364F1" w:rsidP="00C364F1">
      <w:pPr>
        <w:widowControl w:val="0"/>
        <w:autoSpaceDE w:val="0"/>
        <w:autoSpaceDN w:val="0"/>
        <w:adjustRightInd w:val="0"/>
        <w:rPr>
          <w:rFonts w:ascii="Helvetica" w:hAnsi="Helvetica" w:cs="Helvetica"/>
          <w:color w:val="10131A"/>
          <w:szCs w:val="28"/>
        </w:rPr>
      </w:pPr>
      <w:r w:rsidRPr="00C364F1">
        <w:rPr>
          <w:rFonts w:ascii="Helvetica" w:hAnsi="Helvetica" w:cs="Helvetica"/>
          <w:color w:val="10131A"/>
          <w:szCs w:val="28"/>
        </w:rPr>
        <w:t>Senate Version-neutral</w:t>
      </w:r>
    </w:p>
    <w:p w:rsidR="00C364F1" w:rsidRDefault="00C364F1" w:rsidP="00C364F1">
      <w:pPr>
        <w:rPr>
          <w:rFonts w:ascii="Helvetica" w:hAnsi="Helvetica" w:cs="Helvetica"/>
          <w:color w:val="10131A"/>
          <w:szCs w:val="28"/>
        </w:rPr>
      </w:pPr>
    </w:p>
    <w:p w:rsidR="00C364F1" w:rsidRPr="00C364F1" w:rsidRDefault="00C364F1" w:rsidP="00C364F1">
      <w:pPr>
        <w:rPr>
          <w:rFonts w:ascii="Helvetica" w:hAnsi="Helvetica" w:cs="Helvetica"/>
          <w:color w:val="FF0000"/>
          <w:szCs w:val="28"/>
        </w:rPr>
      </w:pPr>
      <w:r w:rsidRPr="00C364F1">
        <w:rPr>
          <w:rFonts w:ascii="Helvetica" w:hAnsi="Helvetica" w:cs="Helvetica"/>
          <w:color w:val="FF0000"/>
          <w:szCs w:val="28"/>
        </w:rPr>
        <w:t xml:space="preserve">Please share with family and friends, have them contact these lawmakers and their own Rep and Senator. </w:t>
      </w:r>
    </w:p>
    <w:p w:rsidR="00C364F1" w:rsidRDefault="00C364F1" w:rsidP="00C364F1">
      <w:pPr>
        <w:rPr>
          <w:rFonts w:ascii="Helvetica" w:hAnsi="Helvetica" w:cs="Helvetica"/>
          <w:color w:val="10131A"/>
          <w:szCs w:val="28"/>
        </w:rPr>
      </w:pPr>
    </w:p>
    <w:p w:rsidR="00F86639" w:rsidRPr="00C364F1" w:rsidRDefault="00C364F1" w:rsidP="00C364F1">
      <w:r w:rsidRPr="00C364F1">
        <w:rPr>
          <w:rFonts w:ascii="Helvetica" w:hAnsi="Helvetica" w:cs="Helvetica"/>
          <w:color w:val="10131A"/>
          <w:szCs w:val="28"/>
        </w:rPr>
        <w:t>Thank you for your help! We will keep you posted!</w:t>
      </w:r>
    </w:p>
    <w:sectPr w:rsidR="00F86639" w:rsidRPr="00C364F1" w:rsidSect="00F866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5A7"/>
    <w:multiLevelType w:val="hybridMultilevel"/>
    <w:tmpl w:val="6CDA7618"/>
    <w:lvl w:ilvl="0" w:tplc="9A7610FC">
      <w:start w:val="1"/>
      <w:numFmt w:val="bullet"/>
      <w:lvlText w:val=""/>
      <w:lvlJc w:val="left"/>
      <w:pPr>
        <w:ind w:left="149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366B8"/>
    <w:multiLevelType w:val="hybridMultilevel"/>
    <w:tmpl w:val="657CB0CC"/>
    <w:lvl w:ilvl="0" w:tplc="9A7610FC">
      <w:start w:val="1"/>
      <w:numFmt w:val="bullet"/>
      <w:lvlText w:val=""/>
      <w:lvlJc w:val="left"/>
      <w:pPr>
        <w:ind w:left="149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37CFA"/>
    <w:multiLevelType w:val="hybridMultilevel"/>
    <w:tmpl w:val="6CDA7618"/>
    <w:lvl w:ilvl="0" w:tplc="9A7610FC">
      <w:start w:val="1"/>
      <w:numFmt w:val="bullet"/>
      <w:lvlText w:val=""/>
      <w:lvlJc w:val="left"/>
      <w:pPr>
        <w:ind w:left="1493"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A5404"/>
    <w:multiLevelType w:val="hybridMultilevel"/>
    <w:tmpl w:val="657CB0CC"/>
    <w:lvl w:ilvl="0" w:tplc="9A7610FC">
      <w:start w:val="1"/>
      <w:numFmt w:val="bullet"/>
      <w:lvlText w:val=""/>
      <w:lvlJc w:val="left"/>
      <w:pPr>
        <w:ind w:left="1493"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A6736"/>
    <w:multiLevelType w:val="hybridMultilevel"/>
    <w:tmpl w:val="C12C3DBA"/>
    <w:lvl w:ilvl="0" w:tplc="9A7610FC">
      <w:start w:val="1"/>
      <w:numFmt w:val="bullet"/>
      <w:lvlText w:val=""/>
      <w:lvlJc w:val="left"/>
      <w:pPr>
        <w:ind w:left="1493"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64F1"/>
    <w:rsid w:val="00C364F1"/>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64F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use.mi.gov/mhrpublic/" TargetMode="External"/><Relationship Id="rId6" Type="http://schemas.openxmlformats.org/officeDocument/2006/relationships/hyperlink" Target="http://l.facebook.com/l.php?u=http%3A%2F%2Fwww.senate.michigan.gov%2Ffindyoursenator%2Fmichiganfys.asp&amp;h=NAQHN8ggIAQGwIZ5W4AAzXHpEjTq-VyBKfiITJefrgpDz5A&amp;enc=AZPO8iil8MWtBmGaiQoc3KwBo-M2L4cQdlNPKJpUddvFVAnU6nDSxuY3gcSmZRD58o01qtMl_ixEaGwAH9iJdO53S5rDi1xy3cp6uuRx7V_dgYuE4Ae-wzNGAnaApWNW86nUb-lgTx0Ori9RKha0sE-CbB2ZF0akWQlAqY0CUjWFg6Oyfx03gGRLs4XSEyZNBMVdkW3hAkp4y1NKfjwrrICz&amp;s=1" TargetMode="External"/><Relationship Id="rId7" Type="http://schemas.openxmlformats.org/officeDocument/2006/relationships/hyperlink" Target="https://www.facebook.com/hashtag/saydyslexia?source=feed_text&amp;story_id=51046822581120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2755</Characters>
  <Application>Microsoft Macintosh Word</Application>
  <DocSecurity>0</DocSecurity>
  <Lines>22</Lines>
  <Paragraphs>5</Paragraphs>
  <ScaleCrop>false</ScaleCrop>
  <Company>home</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Barnett</cp:lastModifiedBy>
  <cp:revision>1</cp:revision>
  <dcterms:created xsi:type="dcterms:W3CDTF">2016-04-16T13:19:00Z</dcterms:created>
  <dcterms:modified xsi:type="dcterms:W3CDTF">2016-04-16T13:28:00Z</dcterms:modified>
</cp:coreProperties>
</file>